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#151</w:t>
      </w:r>
      <w:r>
        <w:rPr>
          <w:b/>
          <w:i/>
          <w:sz w:val="24"/>
        </w:rPr>
        <w:t xml:space="preserve"> </w:t>
      </w:r>
      <w:r>
        <w:rPr>
          <w:b/>
          <w:i/>
          <w:sz w:val="28"/>
        </w:rPr>
        <w:tab/>
      </w:r>
      <w:r>
        <w:rPr>
          <w:b/>
          <w:i/>
          <w:sz w:val="28"/>
        </w:rPr>
        <w:t>S5-23</w:t>
      </w:r>
      <w:r>
        <w:rPr>
          <w:rFonts w:hint="eastAsia"/>
          <w:b/>
          <w:i/>
          <w:sz w:val="28"/>
          <w:lang w:val="en-US" w:eastAsia="zh-CN"/>
        </w:rPr>
        <w:t>6751</w:t>
      </w:r>
    </w:p>
    <w:p>
      <w:pPr>
        <w:pStyle w:val="62"/>
        <w:rPr>
          <w:sz w:val="22"/>
          <w:szCs w:val="22"/>
        </w:rPr>
      </w:pPr>
      <w:r>
        <w:rPr>
          <w:sz w:val="24"/>
        </w:rPr>
        <w:t>Xiamen, China, 09 - 13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t>28.554</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Theme="minorEastAsia"/>
                <w:lang w:val="en-US" w:eastAsia="zh-CN"/>
              </w:rPr>
            </w:pPr>
            <w:r>
              <w:rPr>
                <w:rFonts w:hint="eastAsia"/>
                <w:b/>
                <w:sz w:val="28"/>
                <w:lang w:val="en-US" w:eastAsia="zh-CN"/>
              </w:rPr>
              <w:t>0147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fldChar w:fldCharType="end"/>
            </w:r>
            <w:r>
              <w:rPr>
                <w:rFonts w:hint="eastAsia"/>
                <w:b/>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eastAsia" w:eastAsiaTheme="minorEastAsia"/>
                <w:sz w:val="28"/>
                <w:lang w:eastAsia="zh-CN"/>
              </w:rPr>
            </w:pPr>
            <w:r>
              <w:rPr>
                <w:b/>
                <w:sz w:val="28"/>
              </w:rPr>
              <w:t>18.</w:t>
            </w:r>
            <w:r>
              <w:rPr>
                <w:rFonts w:hint="eastAsia"/>
                <w:b/>
                <w:sz w:val="28"/>
                <w:lang w:val="en-US" w:eastAsia="zh-CN"/>
              </w:rPr>
              <w:t>3</w:t>
            </w:r>
            <w:r>
              <w:rPr>
                <w:b/>
                <w:sz w:val="28"/>
              </w:rPr>
              <w:t>.</w:t>
            </w:r>
            <w:r>
              <w:rPr>
                <w:rFonts w:hint="eastAsia"/>
                <w:b/>
                <w:sz w:val="28"/>
                <w:lang w:val="en-US" w:eastAsia="zh-CN"/>
              </w:rPr>
              <w:t>1</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r>
              <w:rPr>
                <w:b/>
                <w:caps/>
              </w:rPr>
              <w:t>X</w:t>
            </w:r>
            <w:bookmarkStart w:id="18" w:name="_GoBack"/>
            <w:bookmarkEnd w:id="18"/>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28.554 Add new KPI on air-interface efficiency based on MCS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lang w:eastAsia="zh-CN"/>
              </w:rPr>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PM_KPI_5G_Ph3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Theme="minorEastAsia"/>
                <w:lang w:eastAsia="zh-CN"/>
              </w:rPr>
            </w:pPr>
            <w:r>
              <w:t>2023-09-2</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rPr>
                <w:b/>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bookmarkStart w:id="1" w:name="OLE_LINK2"/>
            <w:bookmarkStart w:id="2" w:name="OLE_LINK1"/>
            <w:r>
              <w:rPr>
                <w:rFonts w:hint="eastAsia"/>
                <w:lang w:eastAsia="zh-CN"/>
              </w:rPr>
              <w:t>I</w:t>
            </w:r>
            <w:r>
              <w:rPr>
                <w:lang w:eastAsia="zh-CN"/>
              </w:rPr>
              <w:t>n TS 28.554</w:t>
            </w:r>
            <w:r>
              <w:rPr>
                <w:rFonts w:hint="eastAsia"/>
                <w:lang w:eastAsia="zh-CN"/>
              </w:rPr>
              <w:t>,</w:t>
            </w:r>
            <w:r>
              <w:rPr>
                <w:lang w:eastAsia="zh-CN"/>
              </w:rPr>
              <w:t xml:space="preserve"> there is only one KPI used for evaluate the air interface efficiency which is defined in clause 6.9. The existing KPI is based on CQI measurement which is reported by UEs and the result of the KPI is the average acheivable efficiency per UE only for DL. The KPI used for evaluating the air interface UL efficiencyis missing. Besides, there is no KPIs defined for the air interface efficiency when MU-MIMO is enabled.</w:t>
            </w:r>
            <w:bookmarkEnd w:id="1"/>
            <w:bookmarkEnd w:id="2"/>
            <w:r>
              <w:rPr>
                <w:lang w:eastAsia="zh-CN"/>
              </w:rPr>
              <w:t xml:space="preserve"> </w:t>
            </w:r>
          </w:p>
          <w:p>
            <w:pPr>
              <w:pStyle w:val="128"/>
              <w:spacing w:after="0"/>
              <w:ind w:left="100"/>
              <w:rPr>
                <w:lang w:eastAsia="zh-CN"/>
              </w:rPr>
            </w:pPr>
          </w:p>
          <w:p>
            <w:pPr>
              <w:pStyle w:val="128"/>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eastAsia="zh-CN"/>
              </w:rPr>
            </w:pPr>
            <w:r>
              <w:rPr>
                <w:rFonts w:hint="eastAsia"/>
                <w:lang w:eastAsia="zh-CN"/>
              </w:rPr>
              <w:t>A</w:t>
            </w:r>
            <w:r>
              <w:rPr>
                <w:lang w:eastAsia="zh-CN"/>
              </w:rPr>
              <w:t>dd new KPIs for evaluating of air interface efficiency based on MCS for UL and DL when MASSIVE MIMO(especially MU-MIMO) is enabled.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When MU MIMO is enabled, there are no KPI for the evaluation of the air interface efficiency for UL and DL.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21"/>
            <w:bookmarkStart w:id="4" w:name="OLE_LINK20"/>
            <w:bookmarkStart w:id="5" w:name="OLE_LINK19"/>
            <w:bookmarkStart w:id="6"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keepNext/>
        <w:keepLines/>
        <w:spacing w:before="120"/>
        <w:ind w:left="1701" w:hanging="1701"/>
        <w:outlineLvl w:val="4"/>
        <w:rPr>
          <w:ins w:id="0" w:author="JYC" w:date="2023-09-14T15:50:00Z"/>
          <w:rFonts w:ascii="Arial" w:hAnsi="Arial"/>
          <w:color w:val="000000"/>
          <w:sz w:val="22"/>
          <w:lang w:eastAsia="zh-CN"/>
        </w:rPr>
      </w:pPr>
      <w:ins w:id="1" w:author="JYC" w:date="2023-09-14T15:50:00Z">
        <w:bookmarkStart w:id="7" w:name="_Toc74819728"/>
        <w:bookmarkStart w:id="8" w:name="_Toc51689801"/>
        <w:bookmarkStart w:id="9" w:name="_Toc20132213"/>
        <w:bookmarkStart w:id="10" w:name="_Toc51775349"/>
        <w:bookmarkStart w:id="11" w:name="_Toc51775965"/>
        <w:bookmarkStart w:id="12" w:name="_Toc51750475"/>
        <w:bookmarkStart w:id="13" w:name="_Toc58515348"/>
        <w:bookmarkStart w:id="14" w:name="_Toc35955903"/>
        <w:bookmarkStart w:id="15" w:name="_Toc44491874"/>
        <w:bookmarkStart w:id="16" w:name="_Toc51774735"/>
        <w:bookmarkStart w:id="17" w:name="_Toc27473248"/>
        <w:r>
          <w:rPr>
            <w:rFonts w:ascii="Arial" w:hAnsi="Arial"/>
            <w:color w:val="000000"/>
            <w:sz w:val="22"/>
            <w:lang w:eastAsia="zh-CN"/>
          </w:rPr>
          <w:t>6.9.x</w:t>
        </w:r>
      </w:ins>
      <w:ins w:id="2" w:author="JYC" w:date="2023-09-14T15:50:00Z">
        <w:r>
          <w:rPr>
            <w:rFonts w:ascii="Arial" w:hAnsi="Arial"/>
            <w:color w:val="000000"/>
            <w:sz w:val="22"/>
            <w:lang w:eastAsia="zh-CN"/>
          </w:rPr>
          <w:tab/>
        </w:r>
      </w:ins>
      <w:ins w:id="3" w:author="JYC" w:date="2023-09-14T15:50:00Z">
        <w:r>
          <w:rPr>
            <w:rFonts w:ascii="Arial" w:hAnsi="Arial"/>
            <w:color w:val="000000"/>
            <w:sz w:val="22"/>
            <w:lang w:eastAsia="zh-CN"/>
          </w:rPr>
          <w:t xml:space="preserve">Air interface downlink </w:t>
        </w:r>
      </w:ins>
      <w:ins w:id="4" w:author="JYC" w:date="2023-09-14T15:59:00Z">
        <w:r>
          <w:rPr>
            <w:rFonts w:ascii="Arial" w:hAnsi="Arial"/>
            <w:color w:val="000000"/>
            <w:sz w:val="22"/>
            <w:lang w:eastAsia="zh-CN"/>
          </w:rPr>
          <w:t xml:space="preserve">average </w:t>
        </w:r>
      </w:ins>
      <w:ins w:id="5" w:author="JYC" w:date="2023-09-14T15:50:00Z">
        <w:r>
          <w:rPr>
            <w:rFonts w:ascii="Arial" w:hAnsi="Arial"/>
            <w:color w:val="000000"/>
            <w:sz w:val="22"/>
            <w:lang w:eastAsia="zh-CN"/>
          </w:rPr>
          <w:t xml:space="preserve">efficiency </w:t>
        </w:r>
      </w:ins>
      <w:ins w:id="6" w:author="JYC" w:date="2023-09-14T17:40:00Z">
        <w:r>
          <w:rPr>
            <w:rFonts w:ascii="Arial" w:hAnsi="Arial"/>
            <w:color w:val="000000"/>
            <w:sz w:val="22"/>
            <w:lang w:eastAsia="zh-CN"/>
          </w:rPr>
          <w:t>based on MCS</w:t>
        </w:r>
      </w:ins>
    </w:p>
    <w:p>
      <w:pPr>
        <w:ind w:left="568" w:hanging="284"/>
        <w:rPr>
          <w:ins w:id="7" w:author="JYC" w:date="2023-09-14T15:50:00Z"/>
        </w:rPr>
      </w:pPr>
      <w:ins w:id="8" w:author="JYC" w:date="2023-09-14T15:50:00Z">
        <w:r>
          <w:rPr/>
          <w:t>a)</w:t>
        </w:r>
      </w:ins>
      <w:ins w:id="9" w:author="JYC" w:date="2023-09-14T15:50:00Z">
        <w:r>
          <w:rPr/>
          <w:tab/>
        </w:r>
      </w:ins>
      <w:ins w:id="10" w:author="JYC" w:date="2023-09-14T15:50:00Z">
        <w:r>
          <w:rPr/>
          <w:t>Avg</w:t>
        </w:r>
      </w:ins>
      <w:ins w:id="11" w:author="JYC" w:date="2023-09-14T15:59:00Z">
        <w:r>
          <w:rPr/>
          <w:t>DlMcs</w:t>
        </w:r>
      </w:ins>
      <w:ins w:id="12" w:author="JYC" w:date="2023-09-14T15:50:00Z">
        <w:r>
          <w:rPr/>
          <w:t>Efficiency_Cell</w:t>
        </w:r>
      </w:ins>
      <w:ins w:id="13" w:author="JYC" w:date="2023-09-14T15:50:00Z">
        <w:r>
          <w:rPr>
            <w:rFonts w:hint="eastAsia"/>
            <w:lang w:eastAsia="zh-CN"/>
          </w:rPr>
          <w:t>.</w:t>
        </w:r>
      </w:ins>
    </w:p>
    <w:p>
      <w:pPr>
        <w:ind w:left="568" w:hanging="284"/>
        <w:rPr>
          <w:ins w:id="14" w:author="JYC" w:date="2023-09-14T15:50:00Z"/>
          <w:lang w:val="en-US" w:eastAsia="zh-CN"/>
        </w:rPr>
      </w:pPr>
      <w:ins w:id="15" w:author="JYC" w:date="2023-09-14T15:50:00Z">
        <w:r>
          <w:rPr/>
          <w:t>b)</w:t>
        </w:r>
      </w:ins>
      <w:ins w:id="16" w:author="JYC" w:date="2023-09-14T15:50:00Z">
        <w:r>
          <w:rPr/>
          <w:tab/>
        </w:r>
      </w:ins>
      <w:ins w:id="17" w:author="JYC" w:date="2023-09-14T15:50:00Z">
        <w:r>
          <w:rPr/>
          <w:t xml:space="preserve">The KPI describes the air-interface </w:t>
        </w:r>
      </w:ins>
      <w:ins w:id="18" w:author="JYC" w:date="2023-09-14T16:00:00Z">
        <w:r>
          <w:rPr/>
          <w:t xml:space="preserve">downlink </w:t>
        </w:r>
      </w:ins>
      <w:ins w:id="19" w:author="JYC" w:date="2023-09-14T15:50:00Z">
        <w:r>
          <w:rPr/>
          <w:t xml:space="preserve">efficiency for a NRCellDU according to </w:t>
        </w:r>
      </w:ins>
      <w:ins w:id="20" w:author="JYC" w:date="2023-09-14T16:00:00Z">
        <w:r>
          <w:rPr/>
          <w:t xml:space="preserve">PDSCH MCS </w:t>
        </w:r>
      </w:ins>
      <w:ins w:id="21" w:author="JYC" w:date="2023-09-14T16:48:00Z">
        <w:r>
          <w:rPr>
            <w:rFonts w:hint="eastAsia"/>
            <w:lang w:eastAsia="zh-CN"/>
          </w:rPr>
          <w:t>index</w:t>
        </w:r>
      </w:ins>
      <w:ins w:id="22" w:author="JYC" w:date="2023-09-14T16:48:00Z">
        <w:r>
          <w:rPr/>
          <w:t xml:space="preserve"> tables in TS 38.214</w:t>
        </w:r>
      </w:ins>
      <w:ins w:id="23" w:author="JYC" w:date="2023-09-14T15:50:00Z">
        <w:r>
          <w:rPr/>
          <w:t xml:space="preserve">. The KPI takes </w:t>
        </w:r>
      </w:ins>
      <w:ins w:id="24" w:author="JYC" w:date="2023-09-14T16:50:00Z">
        <w:r>
          <w:rPr/>
          <w:t xml:space="preserve">spatial multiplexing </w:t>
        </w:r>
      </w:ins>
      <w:ins w:id="25" w:author="JYC" w:date="2023-09-14T15:50:00Z">
        <w:r>
          <w:rPr/>
          <w:t xml:space="preserve">into account </w:t>
        </w:r>
      </w:ins>
      <w:ins w:id="26" w:author="JYC" w:date="2023-09-14T16:50:00Z">
        <w:r>
          <w:rPr/>
          <w:t>based on the MCS distribution measure</w:t>
        </w:r>
      </w:ins>
      <w:ins w:id="27" w:author="JYC" w:date="2023-09-14T16:51:00Z">
        <w:r>
          <w:rPr/>
          <w:t>ment in TS 28.552</w:t>
        </w:r>
      </w:ins>
      <w:ins w:id="28" w:author="JYC" w:date="2023-09-14T15:50:00Z">
        <w:r>
          <w:rPr/>
          <w:t xml:space="preserve">, and can comprehensively reflect the </w:t>
        </w:r>
      </w:ins>
      <w:ins w:id="29" w:author="JYC" w:date="2023-09-14T16:51:00Z">
        <w:r>
          <w:rPr/>
          <w:t>average</w:t>
        </w:r>
      </w:ins>
      <w:ins w:id="30" w:author="JYC" w:date="2023-09-14T16:02:00Z">
        <w:r>
          <w:rPr/>
          <w:t xml:space="preserve"> efficiency</w:t>
        </w:r>
      </w:ins>
      <w:ins w:id="31" w:author="JYC" w:date="2023-09-14T15:50:00Z">
        <w:r>
          <w:rPr/>
          <w:t xml:space="preserve"> of the cell</w:t>
        </w:r>
      </w:ins>
      <w:ins w:id="32" w:author="JYC" w:date="2023-09-14T16:02:00Z">
        <w:r>
          <w:rPr/>
          <w:t xml:space="preserve"> both in SU</w:t>
        </w:r>
      </w:ins>
      <w:ins w:id="33" w:author="JYC" w:date="2023-09-14T16:03:00Z">
        <w:r>
          <w:rPr/>
          <w:t xml:space="preserve"> MIMO and MU MIMO scenarios</w:t>
        </w:r>
      </w:ins>
      <w:ins w:id="34" w:author="JYC" w:date="2023-09-14T15:50:00Z">
        <w:r>
          <w:rPr/>
          <w:t>. It is a real value.</w:t>
        </w:r>
      </w:ins>
      <w:ins w:id="35" w:author="JYC" w:date="2023-09-14T15:50:00Z">
        <w:r>
          <w:rPr>
            <w:rFonts w:hint="eastAsia"/>
            <w:lang w:val="en-US" w:eastAsia="zh-CN"/>
          </w:rPr>
          <w:t xml:space="preserve"> The unit of </w:t>
        </w:r>
      </w:ins>
      <w:ins w:id="36" w:author="JYC" w:date="2023-09-14T16:52:00Z">
        <w:r>
          <w:rPr>
            <w:lang w:val="en-US" w:eastAsia="zh-CN"/>
          </w:rPr>
          <w:t xml:space="preserve">this </w:t>
        </w:r>
      </w:ins>
      <w:ins w:id="37" w:author="JYC" w:date="2023-09-14T15:50:00Z">
        <w:r>
          <w:rPr>
            <w:rFonts w:hint="eastAsia"/>
            <w:lang w:val="en-US" w:eastAsia="zh-CN"/>
          </w:rPr>
          <w:t>KPI refer</w:t>
        </w:r>
      </w:ins>
      <w:ins w:id="38" w:author="JYC" w:date="2023-09-14T16:52:00Z">
        <w:r>
          <w:rPr>
            <w:lang w:val="en-US" w:eastAsia="zh-CN"/>
          </w:rPr>
          <w:t>s</w:t>
        </w:r>
      </w:ins>
      <w:ins w:id="39" w:author="JYC" w:date="2023-09-14T15:50:00Z">
        <w:r>
          <w:rPr>
            <w:rFonts w:hint="eastAsia"/>
            <w:lang w:val="en-US" w:eastAsia="zh-CN"/>
          </w:rPr>
          <w:t xml:space="preserve"> to that of efficiency defined in TS 38.214. </w:t>
        </w:r>
      </w:ins>
      <w:ins w:id="40" w:author="JYC" w:date="2023-09-14T15:50:00Z">
        <w:r>
          <w:rPr/>
          <w:t>The KPI type is MEAN.</w:t>
        </w:r>
      </w:ins>
      <w:ins w:id="41" w:author="JYC" w:date="2023-09-14T15:50:00Z">
        <w:r>
          <w:rPr>
            <w:rFonts w:hint="eastAsia"/>
            <w:lang w:val="en-US" w:eastAsia="zh-CN"/>
          </w:rPr>
          <w:t xml:space="preserve"> </w:t>
        </w:r>
      </w:ins>
    </w:p>
    <w:p>
      <w:pPr>
        <w:ind w:left="568" w:hanging="284"/>
        <w:rPr>
          <w:ins w:id="42" w:author="JYC" w:date="2023-09-14T15:50:00Z"/>
        </w:rPr>
      </w:pPr>
      <w:ins w:id="43" w:author="JYC" w:date="2023-09-14T15:50:00Z">
        <w:r>
          <w:rPr/>
          <w:t>c)</w:t>
        </w:r>
      </w:ins>
      <w:ins w:id="44" w:author="JYC" w:date="2023-09-14T15:50:00Z">
        <w:r>
          <w:rPr/>
          <w:tab/>
        </w:r>
      </w:ins>
      <w:ins w:id="45" w:author="JYC" w:date="2023-09-14T15:50:00Z">
        <w:r>
          <w:rPr/>
          <w:t xml:space="preserve">Below is the equation for air-interface </w:t>
        </w:r>
      </w:ins>
      <w:ins w:id="46" w:author="JYC" w:date="2023-09-14T16:03:00Z">
        <w:r>
          <w:rPr/>
          <w:t xml:space="preserve">downlink average </w:t>
        </w:r>
      </w:ins>
      <w:ins w:id="47" w:author="JYC" w:date="2023-09-14T15:50:00Z">
        <w:r>
          <w:rPr/>
          <w:t xml:space="preserve">efficiency </w:t>
        </w:r>
      </w:ins>
      <w:ins w:id="48" w:author="JYC" w:date="2023-09-14T17:40:00Z">
        <w:r>
          <w:rPr/>
          <w:t xml:space="preserve">based on MCS </w:t>
        </w:r>
      </w:ins>
      <w:ins w:id="49" w:author="JYC" w:date="2023-09-14T15:50:00Z">
        <w:r>
          <w:rPr/>
          <w:t>for NRCellDU:</w:t>
        </w:r>
      </w:ins>
    </w:p>
    <w:p>
      <w:pPr>
        <w:ind w:left="568" w:hanging="284"/>
        <w:rPr>
          <w:ins w:id="50" w:author="JYC" w:date="2023-09-14T15:50:00Z"/>
        </w:rPr>
      </w:pPr>
      <w:ins w:id="51" w:author="JYC" w:date="2023-09-14T15:50:00Z">
        <w:r>
          <w:rPr/>
          <w:tab/>
        </w:r>
      </w:ins>
      <w:ins w:id="52" w:author="JYC" w:date="2023-09-14T15:50:00Z"/>
      <w:ins w:id="53" w:author="JYC" w:date="2023-09-14T15:50:00Z"/>
      <w:ins w:id="54" w:author="JYC" w:date="2023-09-14T15:50:00Z"/>
      <w:ins w:id="55" w:author="JYC" w:date="2023-09-14T15:50:00Z">
        <w:r>
          <w:rPr>
            <w:position w:val="-20"/>
          </w:rPr>
          <w:object>
            <v:shape id="_x0000_i1025" o:spt="75" type="#_x0000_t75" style="height:27pt;width:308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ins>
      <w:ins w:id="57" w:author="JYC" w:date="2023-09-14T15:50:00Z"/>
    </w:p>
    <w:p>
      <w:pPr>
        <w:ind w:left="568" w:hanging="284"/>
        <w:rPr>
          <w:ins w:id="58" w:author="JYC" w:date="2023-09-14T16:55:00Z"/>
        </w:rPr>
      </w:pPr>
      <w:ins w:id="59" w:author="JYC" w:date="2023-09-14T15:50:00Z">
        <w:r>
          <w:rPr/>
          <w:tab/>
        </w:r>
      </w:ins>
      <w:ins w:id="60" w:author="JYC" w:date="2023-09-14T15:50:00Z">
        <w:r>
          <w:rPr/>
          <w:t>Where</w:t>
        </w:r>
      </w:ins>
      <w:ins w:id="61" w:author="JYC" w:date="2023-09-14T16:55:00Z">
        <w:r>
          <w:rPr/>
          <w:t>,</w:t>
        </w:r>
      </w:ins>
    </w:p>
    <w:p>
      <w:pPr>
        <w:ind w:left="100" w:leftChars="50" w:firstLine="700" w:firstLineChars="350"/>
        <w:rPr>
          <w:ins w:id="62" w:author="JYC" w:date="2023-09-14T16:56:00Z"/>
        </w:rPr>
      </w:pPr>
      <w:ins w:id="63" w:author="JYC" w:date="2023-09-14T15:50:00Z">
        <w:r>
          <w:rPr/>
          <w:t xml:space="preserve"> </w:t>
        </w:r>
      </w:ins>
      <w:ins w:id="64" w:author="JYC" w:date="2023-09-14T15:50:00Z"/>
      <w:ins w:id="65" w:author="JYC" w:date="2023-09-14T15:50:00Z"/>
      <w:ins w:id="66" w:author="JYC" w:date="2023-09-14T15:50:00Z"/>
      <w:ins w:id="67" w:author="JYC" w:date="2023-09-14T15:50:00Z">
        <w:r>
          <w:rPr>
            <w:position w:val="-10"/>
          </w:rPr>
          <w:object>
            <v:shape id="_x0000_i1026" o:spt="75" type="#_x0000_t75" style="height:15pt;width:38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69" w:author="JYC" w:date="2023-09-14T15:50:00Z"/>
      <w:ins w:id="70" w:author="JYC" w:date="2023-09-14T15:50:00Z">
        <w:r>
          <w:rPr/>
          <w:t xml:space="preserve"> is the efficiency</w:t>
        </w:r>
      </w:ins>
      <w:ins w:id="71" w:author="JYC" w:date="2023-09-25T10:54:00Z">
        <w:r>
          <w:rPr/>
          <w:t xml:space="preserve"> when table index =Y and MCS index =Z</w:t>
        </w:r>
      </w:ins>
      <w:ins w:id="72" w:author="JYC" w:date="2023-09-14T15:50:00Z">
        <w:r>
          <w:rPr/>
          <w:t xml:space="preserve"> used in </w:t>
        </w:r>
      </w:ins>
      <w:ins w:id="73" w:author="JYC" w:date="2023-09-14T16:54:00Z">
        <w:r>
          <w:rPr/>
          <w:t>PDSCH MCS</w:t>
        </w:r>
      </w:ins>
      <w:ins w:id="74" w:author="JYC" w:date="2023-09-14T15:50:00Z">
        <w:r>
          <w:rPr/>
          <w:t xml:space="preserve"> table</w:t>
        </w:r>
      </w:ins>
      <w:ins w:id="75" w:author="JYC" w:date="2023-09-14T16:55:00Z">
        <w:r>
          <w:rPr/>
          <w:t>s</w:t>
        </w:r>
      </w:ins>
      <w:ins w:id="76" w:author="JYC" w:date="2023-09-14T15:50:00Z">
        <w:r>
          <w:rPr/>
          <w:t xml:space="preserve"> defined in </w:t>
        </w:r>
      </w:ins>
      <w:ins w:id="77" w:author="JYC" w:date="2023-09-14T16:55:00Z">
        <w:r>
          <w:rPr/>
          <w:t xml:space="preserve">5.1.3.1 in </w:t>
        </w:r>
      </w:ins>
      <w:ins w:id="78" w:author="JYC" w:date="2023-09-14T15:50:00Z">
        <w:r>
          <w:rPr/>
          <w:t>TS 38.214.</w:t>
        </w:r>
      </w:ins>
    </w:p>
    <w:p>
      <w:pPr>
        <w:ind w:left="100" w:leftChars="50" w:firstLine="700" w:firstLineChars="350"/>
        <w:rPr>
          <w:ins w:id="79" w:author="JYC" w:date="2023-09-14T15:50:00Z"/>
        </w:rPr>
      </w:pPr>
      <w:ins w:id="80" w:author="JYC" w:date="2023-09-14T16:56:00Z"/>
      <w:ins w:id="81" w:author="JYC" w:date="2023-09-14T16:56:00Z"/>
      <w:ins w:id="82" w:author="JYC" w:date="2023-09-14T16:56:00Z"/>
      <w:ins w:id="83" w:author="JYC" w:date="2023-09-14T16:56:00Z">
        <w:r>
          <w:rPr>
            <w:position w:val="-8"/>
          </w:rPr>
          <w:object>
            <v:shape id="_x0000_i1027" o:spt="75" type="#_x0000_t75" style="height:12pt;width:24.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85" w:author="JYC" w:date="2023-09-14T16:56:00Z"/>
      <w:ins w:id="86" w:author="JYC" w:date="2023-09-14T16:56:00Z">
        <w:r>
          <w:rPr/>
          <w:t xml:space="preserve"> is the total used</w:t>
        </w:r>
      </w:ins>
      <w:ins w:id="87" w:author="JYC" w:date="2023-09-14T17:38:00Z">
        <w:r>
          <w:rPr/>
          <w:t xml:space="preserve"> DL</w:t>
        </w:r>
      </w:ins>
      <w:ins w:id="88" w:author="JYC" w:date="2023-09-14T16:56:00Z">
        <w:r>
          <w:rPr/>
          <w:t xml:space="preserve"> PRBs in statistical period T, which is specified in </w:t>
        </w:r>
      </w:ins>
      <w:ins w:id="89" w:author="JYC" w:date="2023-09-14T16:58:00Z">
        <w:r>
          <w:rPr/>
          <w:t>5.1.1.2.1 in TS 28.552.</w:t>
        </w:r>
      </w:ins>
    </w:p>
    <w:p>
      <w:pPr>
        <w:ind w:left="568" w:hanging="284"/>
        <w:rPr>
          <w:ins w:id="90" w:author="JYC" w:date="2023-09-14T15:50:00Z"/>
        </w:rPr>
      </w:pPr>
      <w:ins w:id="91" w:author="JYC" w:date="2023-09-14T15:50:00Z">
        <w:r>
          <w:rPr/>
          <w:t>d)</w:t>
        </w:r>
      </w:ins>
      <w:ins w:id="92" w:author="JYC" w:date="2023-09-14T15:50:00Z">
        <w:r>
          <w:rPr/>
          <w:tab/>
        </w:r>
      </w:ins>
      <w:ins w:id="93" w:author="JYC" w:date="2023-09-14T15:50:00Z">
        <w:r>
          <w:rPr/>
          <w:t>NRCellDU</w:t>
        </w:r>
        <w:bookmarkEnd w:id="7"/>
        <w:bookmarkEnd w:id="8"/>
        <w:bookmarkEnd w:id="9"/>
        <w:bookmarkEnd w:id="10"/>
        <w:bookmarkEnd w:id="11"/>
        <w:bookmarkEnd w:id="12"/>
        <w:bookmarkEnd w:id="13"/>
        <w:bookmarkEnd w:id="14"/>
        <w:bookmarkEnd w:id="15"/>
        <w:bookmarkEnd w:id="16"/>
        <w:bookmarkEnd w:id="17"/>
      </w:ins>
    </w:p>
    <w:p>
      <w:pPr>
        <w:pStyle w:val="122"/>
        <w:rPr>
          <w:del w:id="94" w:author="JYC" w:date="2023-08-03T15:32:00Z"/>
        </w:rPr>
      </w:pPr>
    </w:p>
    <w:p>
      <w:pPr>
        <w:keepNext/>
        <w:keepLines/>
        <w:spacing w:before="120"/>
        <w:ind w:left="1701" w:hanging="1701"/>
        <w:outlineLvl w:val="4"/>
        <w:rPr>
          <w:ins w:id="95" w:author="JYC" w:date="2023-09-14T16:59:00Z"/>
          <w:rFonts w:ascii="Arial" w:hAnsi="Arial"/>
          <w:color w:val="000000"/>
          <w:sz w:val="22"/>
          <w:lang w:eastAsia="zh-CN"/>
        </w:rPr>
      </w:pPr>
      <w:ins w:id="96" w:author="JYC" w:date="2023-09-14T16:59:00Z">
        <w:r>
          <w:rPr>
            <w:rFonts w:ascii="Arial" w:hAnsi="Arial"/>
            <w:color w:val="000000"/>
            <w:sz w:val="22"/>
            <w:lang w:eastAsia="zh-CN"/>
          </w:rPr>
          <w:t>6.9.y</w:t>
        </w:r>
      </w:ins>
      <w:ins w:id="97" w:author="JYC" w:date="2023-09-14T16:59:00Z">
        <w:r>
          <w:rPr>
            <w:rFonts w:ascii="Arial" w:hAnsi="Arial"/>
            <w:color w:val="000000"/>
            <w:sz w:val="22"/>
            <w:lang w:eastAsia="zh-CN"/>
          </w:rPr>
          <w:tab/>
        </w:r>
      </w:ins>
      <w:ins w:id="98" w:author="JYC" w:date="2023-09-14T16:59:00Z">
        <w:r>
          <w:rPr>
            <w:rFonts w:ascii="Arial" w:hAnsi="Arial"/>
            <w:color w:val="000000"/>
            <w:sz w:val="22"/>
            <w:lang w:eastAsia="zh-CN"/>
          </w:rPr>
          <w:t xml:space="preserve">Air interface uplink average efficiency </w:t>
        </w:r>
      </w:ins>
      <w:ins w:id="99" w:author="JYC" w:date="2023-09-14T17:40:00Z">
        <w:r>
          <w:rPr>
            <w:rFonts w:ascii="Arial" w:hAnsi="Arial"/>
            <w:color w:val="000000"/>
            <w:sz w:val="22"/>
            <w:lang w:eastAsia="zh-CN"/>
          </w:rPr>
          <w:t>based on MCS</w:t>
        </w:r>
      </w:ins>
    </w:p>
    <w:p>
      <w:pPr>
        <w:ind w:left="568" w:hanging="284"/>
        <w:rPr>
          <w:ins w:id="100" w:author="JYC" w:date="2023-09-14T16:59:00Z"/>
        </w:rPr>
      </w:pPr>
      <w:ins w:id="101" w:author="JYC" w:date="2023-09-14T16:59:00Z">
        <w:r>
          <w:rPr/>
          <w:t>a)</w:t>
        </w:r>
      </w:ins>
      <w:ins w:id="102" w:author="JYC" w:date="2023-09-14T16:59:00Z">
        <w:r>
          <w:rPr/>
          <w:tab/>
        </w:r>
      </w:ins>
      <w:ins w:id="103" w:author="JYC" w:date="2023-09-14T16:59:00Z">
        <w:r>
          <w:rPr/>
          <w:t>AvgUlMcsEfficiency_Cell</w:t>
        </w:r>
      </w:ins>
      <w:ins w:id="104" w:author="JYC" w:date="2023-09-14T16:59:00Z">
        <w:r>
          <w:rPr>
            <w:rFonts w:hint="eastAsia"/>
            <w:lang w:eastAsia="zh-CN"/>
          </w:rPr>
          <w:t>.</w:t>
        </w:r>
      </w:ins>
    </w:p>
    <w:p>
      <w:pPr>
        <w:ind w:left="568" w:hanging="284"/>
        <w:rPr>
          <w:ins w:id="105" w:author="JYC" w:date="2023-09-14T16:59:00Z"/>
          <w:lang w:val="en-US" w:eastAsia="zh-CN"/>
        </w:rPr>
      </w:pPr>
      <w:ins w:id="106" w:author="JYC" w:date="2023-09-14T16:59:00Z">
        <w:r>
          <w:rPr/>
          <w:t>b)</w:t>
        </w:r>
      </w:ins>
      <w:ins w:id="107" w:author="JYC" w:date="2023-09-14T16:59:00Z">
        <w:r>
          <w:rPr/>
          <w:tab/>
        </w:r>
      </w:ins>
      <w:ins w:id="108" w:author="JYC" w:date="2023-09-14T16:59:00Z">
        <w:r>
          <w:rPr/>
          <w:t xml:space="preserve">The KPI describes the air-interface uplink efficiency for a NRCellDU according to PUSCH MCS </w:t>
        </w:r>
      </w:ins>
      <w:ins w:id="109" w:author="JYC" w:date="2023-09-14T16:59:00Z">
        <w:r>
          <w:rPr>
            <w:rFonts w:hint="eastAsia"/>
            <w:lang w:eastAsia="zh-CN"/>
          </w:rPr>
          <w:t>index</w:t>
        </w:r>
      </w:ins>
      <w:ins w:id="110" w:author="JYC" w:date="2023-09-14T16:59:00Z">
        <w:r>
          <w:rPr/>
          <w:t xml:space="preserve"> tables in TS 38.214. The KPI takes spatial multiplexing into account based on the MCS distribution measurement in TS 28.552, and can comprehensively reflect the average efficiency of the cell both in SU MIMO and MU MIMO scenarios. It is a real value.</w:t>
        </w:r>
      </w:ins>
      <w:ins w:id="111" w:author="JYC" w:date="2023-09-14T16:59:00Z">
        <w:r>
          <w:rPr>
            <w:rFonts w:hint="eastAsia"/>
            <w:lang w:val="en-US" w:eastAsia="zh-CN"/>
          </w:rPr>
          <w:t xml:space="preserve"> The unit of </w:t>
        </w:r>
      </w:ins>
      <w:ins w:id="112" w:author="JYC" w:date="2023-09-14T16:59:00Z">
        <w:r>
          <w:rPr>
            <w:lang w:val="en-US" w:eastAsia="zh-CN"/>
          </w:rPr>
          <w:t xml:space="preserve">this </w:t>
        </w:r>
      </w:ins>
      <w:ins w:id="113" w:author="JYC" w:date="2023-09-14T16:59:00Z">
        <w:r>
          <w:rPr>
            <w:rFonts w:hint="eastAsia"/>
            <w:lang w:val="en-US" w:eastAsia="zh-CN"/>
          </w:rPr>
          <w:t>KPI refer</w:t>
        </w:r>
      </w:ins>
      <w:ins w:id="114" w:author="JYC" w:date="2023-09-14T16:59:00Z">
        <w:r>
          <w:rPr>
            <w:lang w:val="en-US" w:eastAsia="zh-CN"/>
          </w:rPr>
          <w:t>s</w:t>
        </w:r>
      </w:ins>
      <w:ins w:id="115" w:author="JYC" w:date="2023-09-14T16:59:00Z">
        <w:r>
          <w:rPr>
            <w:rFonts w:hint="eastAsia"/>
            <w:lang w:val="en-US" w:eastAsia="zh-CN"/>
          </w:rPr>
          <w:t xml:space="preserve"> to that of efficiency defined in TS 38.214. </w:t>
        </w:r>
      </w:ins>
      <w:ins w:id="116" w:author="JYC" w:date="2023-09-14T16:59:00Z">
        <w:r>
          <w:rPr/>
          <w:t>The KPI type is MEAN.</w:t>
        </w:r>
      </w:ins>
      <w:ins w:id="117" w:author="JYC" w:date="2023-09-14T16:59:00Z">
        <w:r>
          <w:rPr>
            <w:rFonts w:hint="eastAsia"/>
            <w:lang w:val="en-US" w:eastAsia="zh-CN"/>
          </w:rPr>
          <w:t xml:space="preserve"> </w:t>
        </w:r>
      </w:ins>
    </w:p>
    <w:p>
      <w:pPr>
        <w:ind w:left="568" w:hanging="284"/>
        <w:rPr>
          <w:ins w:id="118" w:author="JYC" w:date="2023-09-14T16:59:00Z"/>
        </w:rPr>
      </w:pPr>
      <w:ins w:id="119" w:author="JYC" w:date="2023-09-14T16:59:00Z">
        <w:r>
          <w:rPr/>
          <w:t>c)</w:t>
        </w:r>
      </w:ins>
      <w:ins w:id="120" w:author="JYC" w:date="2023-09-14T16:59:00Z">
        <w:r>
          <w:rPr/>
          <w:tab/>
        </w:r>
      </w:ins>
      <w:ins w:id="121" w:author="JYC" w:date="2023-09-14T16:59:00Z">
        <w:r>
          <w:rPr/>
          <w:t xml:space="preserve">Below is the equation for air-interface </w:t>
        </w:r>
      </w:ins>
      <w:ins w:id="122" w:author="JYC" w:date="2023-09-14T17:00:00Z">
        <w:r>
          <w:rPr/>
          <w:t>up</w:t>
        </w:r>
      </w:ins>
      <w:ins w:id="123" w:author="JYC" w:date="2023-09-14T16:59:00Z">
        <w:r>
          <w:rPr/>
          <w:t xml:space="preserve">link average efficiency </w:t>
        </w:r>
      </w:ins>
      <w:ins w:id="124" w:author="JYC" w:date="2023-09-14T17:40:00Z">
        <w:r>
          <w:rPr/>
          <w:t xml:space="preserve">based on MCS </w:t>
        </w:r>
      </w:ins>
      <w:ins w:id="125" w:author="JYC" w:date="2023-09-14T16:59:00Z">
        <w:r>
          <w:rPr/>
          <w:t>for NRCellDU:</w:t>
        </w:r>
      </w:ins>
    </w:p>
    <w:p>
      <w:pPr>
        <w:ind w:left="568" w:hanging="284"/>
        <w:rPr>
          <w:ins w:id="126" w:author="JYC" w:date="2023-09-14T16:59:00Z"/>
        </w:rPr>
      </w:pPr>
      <w:ins w:id="127" w:author="JYC" w:date="2023-09-14T16:59:00Z">
        <w:r>
          <w:rPr/>
          <w:tab/>
        </w:r>
      </w:ins>
      <w:ins w:id="128" w:author="JYC" w:date="2023-09-14T16:59:00Z"/>
      <w:ins w:id="129" w:author="JYC" w:date="2023-09-14T16:59:00Z"/>
      <w:ins w:id="130" w:author="JYC" w:date="2023-09-14T16:59:00Z"/>
      <w:ins w:id="131" w:author="JYC" w:date="2023-09-14T16:59:00Z">
        <w:r>
          <w:rPr>
            <w:position w:val="-20"/>
          </w:rPr>
          <w:object>
            <v:shape id="_x0000_i1028" o:spt="75" type="#_x0000_t75" style="height:27pt;width:308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ins>
      <w:ins w:id="133" w:author="JYC" w:date="2023-09-14T16:59:00Z"/>
    </w:p>
    <w:p>
      <w:pPr>
        <w:ind w:left="568" w:hanging="284"/>
        <w:rPr>
          <w:ins w:id="134" w:author="JYC" w:date="2023-09-14T16:59:00Z"/>
        </w:rPr>
      </w:pPr>
      <w:ins w:id="135" w:author="JYC" w:date="2023-09-14T16:59:00Z">
        <w:r>
          <w:rPr/>
          <w:tab/>
        </w:r>
      </w:ins>
      <w:ins w:id="136" w:author="JYC" w:date="2023-09-14T16:59:00Z">
        <w:r>
          <w:rPr/>
          <w:t>Where,</w:t>
        </w:r>
      </w:ins>
    </w:p>
    <w:p>
      <w:pPr>
        <w:ind w:left="100" w:leftChars="50" w:firstLine="700" w:firstLineChars="350"/>
        <w:rPr>
          <w:ins w:id="137" w:author="JYC" w:date="2023-09-14T16:59:00Z"/>
        </w:rPr>
      </w:pPr>
      <w:ins w:id="138" w:author="JYC" w:date="2023-09-14T16:59:00Z">
        <w:r>
          <w:rPr/>
          <w:t xml:space="preserve"> </w:t>
        </w:r>
      </w:ins>
      <w:ins w:id="139" w:author="JYC" w:date="2023-09-14T16:59:00Z"/>
      <w:ins w:id="140" w:author="JYC" w:date="2023-09-14T16:59:00Z"/>
      <w:ins w:id="141" w:author="JYC" w:date="2023-09-14T16:59:00Z"/>
      <w:ins w:id="142" w:author="JYC" w:date="2023-09-14T16:59:00Z">
        <w:r>
          <w:rPr>
            <w:position w:val="-10"/>
          </w:rPr>
          <w:object>
            <v:shape id="_x0000_i1029" o:spt="75" type="#_x0000_t75" style="height:15pt;width:38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ins>
      <w:ins w:id="144" w:author="JYC" w:date="2023-09-14T16:59:00Z"/>
      <w:ins w:id="145" w:author="JYC" w:date="2023-09-14T16:59:00Z">
        <w:r>
          <w:rPr/>
          <w:t xml:space="preserve"> is the efficiency </w:t>
        </w:r>
      </w:ins>
      <w:ins w:id="146" w:author="JYC" w:date="2023-09-25T10:58:00Z">
        <w:r>
          <w:rPr/>
          <w:t xml:space="preserve">when table index =Y and MCS index =Z </w:t>
        </w:r>
      </w:ins>
      <w:ins w:id="147" w:author="JYC" w:date="2023-09-14T16:59:00Z">
        <w:r>
          <w:rPr/>
          <w:t>used in P</w:t>
        </w:r>
      </w:ins>
      <w:ins w:id="148" w:author="JYC" w:date="2023-09-14T17:03:00Z">
        <w:r>
          <w:rPr/>
          <w:t>U</w:t>
        </w:r>
      </w:ins>
      <w:ins w:id="149" w:author="JYC" w:date="2023-09-14T16:59:00Z">
        <w:r>
          <w:rPr/>
          <w:t xml:space="preserve">SCH MCS tables defined in </w:t>
        </w:r>
      </w:ins>
      <w:ins w:id="150" w:author="JYC" w:date="2023-09-14T17:37:00Z">
        <w:r>
          <w:rPr/>
          <w:t>6</w:t>
        </w:r>
      </w:ins>
      <w:ins w:id="151" w:author="JYC" w:date="2023-09-14T16:59:00Z">
        <w:r>
          <w:rPr/>
          <w:t>.1.</w:t>
        </w:r>
      </w:ins>
      <w:ins w:id="152" w:author="JYC" w:date="2023-09-14T17:37:00Z">
        <w:r>
          <w:rPr/>
          <w:t>4</w:t>
        </w:r>
      </w:ins>
      <w:ins w:id="153" w:author="JYC" w:date="2023-09-14T16:59:00Z">
        <w:r>
          <w:rPr/>
          <w:t>.1 in TS 38.214.</w:t>
        </w:r>
      </w:ins>
    </w:p>
    <w:p>
      <w:pPr>
        <w:ind w:left="100" w:leftChars="50" w:firstLine="700" w:firstLineChars="350"/>
        <w:rPr>
          <w:ins w:id="154" w:author="JYC" w:date="2023-09-14T16:59:00Z"/>
        </w:rPr>
      </w:pPr>
      <w:ins w:id="155" w:author="JYC" w:date="2023-09-14T16:59:00Z"/>
      <w:ins w:id="156" w:author="JYC" w:date="2023-09-14T16:59:00Z"/>
      <w:ins w:id="157" w:author="JYC" w:date="2023-09-14T16:59:00Z"/>
      <w:ins w:id="158" w:author="JYC" w:date="2023-09-14T16:59:00Z">
        <w:r>
          <w:rPr>
            <w:position w:val="-8"/>
          </w:rPr>
          <w:object>
            <v:shape id="_x0000_i1030" o:spt="75" type="#_x0000_t75" style="height:12pt;width:24.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ins>
      <w:ins w:id="160" w:author="JYC" w:date="2023-09-14T16:59:00Z"/>
      <w:ins w:id="161" w:author="JYC" w:date="2023-09-14T16:59:00Z">
        <w:r>
          <w:rPr/>
          <w:t xml:space="preserve"> is the total used </w:t>
        </w:r>
      </w:ins>
      <w:ins w:id="162" w:author="JYC" w:date="2023-09-14T17:38:00Z">
        <w:r>
          <w:rPr/>
          <w:t xml:space="preserve">UL </w:t>
        </w:r>
      </w:ins>
      <w:ins w:id="163" w:author="JYC" w:date="2023-09-14T16:59:00Z">
        <w:r>
          <w:rPr/>
          <w:t>PRBs in statistical period T, which is specified in 5.1.1.2.</w:t>
        </w:r>
      </w:ins>
      <w:ins w:id="164" w:author="JYC" w:date="2023-09-14T17:38:00Z">
        <w:r>
          <w:rPr/>
          <w:t>2</w:t>
        </w:r>
      </w:ins>
      <w:ins w:id="165" w:author="JYC" w:date="2023-09-14T16:59:00Z">
        <w:r>
          <w:rPr/>
          <w:t xml:space="preserve"> in TS 28.552.</w:t>
        </w:r>
      </w:ins>
    </w:p>
    <w:p>
      <w:pPr>
        <w:ind w:left="568" w:hanging="284"/>
        <w:rPr>
          <w:ins w:id="166" w:author="JYC" w:date="2023-09-14T16:59:00Z"/>
        </w:rPr>
      </w:pPr>
      <w:ins w:id="167" w:author="JYC" w:date="2023-09-14T16:59:00Z">
        <w:r>
          <w:rPr/>
          <w:t>d)</w:t>
        </w:r>
      </w:ins>
      <w:ins w:id="168" w:author="JYC" w:date="2023-09-14T16:59:00Z">
        <w:r>
          <w:rPr/>
          <w:tab/>
        </w:r>
      </w:ins>
      <w:ins w:id="169" w:author="JYC" w:date="2023-09-14T16:59:00Z">
        <w:r>
          <w:rPr/>
          <w:t>NRCellDU</w:t>
        </w:r>
      </w:ins>
    </w:p>
    <w:p>
      <w:pPr>
        <w:pStyle w:val="122"/>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pPr>
        <w:pStyle w:val="3"/>
        <w:rPr>
          <w:ins w:id="170" w:author="JYC" w:date="2023-09-14T17:38:00Z"/>
          <w:color w:val="000000"/>
          <w:lang w:eastAsia="zh-CN"/>
        </w:rPr>
      </w:pPr>
      <w:ins w:id="171" w:author="JYC" w:date="2023-09-14T17:38:00Z">
        <w:r>
          <w:rPr>
            <w:rFonts w:hint="eastAsia"/>
            <w:color w:val="000000"/>
            <w:lang w:eastAsia="zh-CN"/>
          </w:rPr>
          <w:t>A</w:t>
        </w:r>
      </w:ins>
      <w:ins w:id="172" w:author="JYC" w:date="2023-09-14T17:38:00Z">
        <w:r>
          <w:rPr>
            <w:color w:val="000000"/>
            <w:lang w:eastAsia="zh-CN"/>
          </w:rPr>
          <w:t>.X</w:t>
        </w:r>
      </w:ins>
      <w:ins w:id="173" w:author="JYC" w:date="2023-09-14T17:38:00Z">
        <w:r>
          <w:rPr>
            <w:color w:val="000000"/>
            <w:lang w:eastAsia="zh-CN"/>
          </w:rPr>
          <w:tab/>
        </w:r>
      </w:ins>
      <w:ins w:id="174" w:author="JYC" w:date="2023-09-14T17:38:00Z">
        <w:r>
          <w:rPr>
            <w:color w:val="000000"/>
            <w:lang w:eastAsia="zh-CN"/>
          </w:rPr>
          <w:t xml:space="preserve">Use case for </w:t>
        </w:r>
      </w:ins>
      <w:ins w:id="175" w:author="JYC" w:date="2023-09-14T17:41:00Z">
        <w:r>
          <w:rPr>
            <w:color w:val="000000"/>
            <w:lang w:eastAsia="zh-CN"/>
          </w:rPr>
          <w:t>air interface average efficiency based on MCS for NRCellDU</w:t>
        </w:r>
      </w:ins>
    </w:p>
    <w:p>
      <w:pPr>
        <w:rPr>
          <w:ins w:id="176" w:author="JYC" w:date="2023-09-14T17:38:00Z"/>
          <w:lang w:val="en-US"/>
        </w:rPr>
      </w:pPr>
      <w:ins w:id="177" w:author="JYC" w:date="2023-09-14T17:38:00Z">
        <w:r>
          <w:rPr>
            <w:lang w:eastAsia="zh-CN"/>
          </w:rPr>
          <w:t xml:space="preserve">The </w:t>
        </w:r>
      </w:ins>
      <w:ins w:id="178" w:author="JYC" w:date="2023-09-14T17:42:00Z">
        <w:r>
          <w:rPr>
            <w:color w:val="000000"/>
            <w:lang w:eastAsia="zh-CN"/>
          </w:rPr>
          <w:t xml:space="preserve">air interface average efficiency </w:t>
        </w:r>
      </w:ins>
      <w:ins w:id="179" w:author="JYC" w:date="2023-09-14T17:59:00Z">
        <w:r>
          <w:rPr>
            <w:color w:val="000000"/>
            <w:lang w:eastAsia="zh-CN"/>
          </w:rPr>
          <w:t xml:space="preserve">KPI </w:t>
        </w:r>
      </w:ins>
      <w:ins w:id="180" w:author="JYC" w:date="2023-09-14T17:42:00Z">
        <w:r>
          <w:rPr>
            <w:color w:val="000000"/>
            <w:lang w:eastAsia="zh-CN"/>
          </w:rPr>
          <w:t>based on MCS</w:t>
        </w:r>
      </w:ins>
      <w:ins w:id="181" w:author="JYC" w:date="2023-09-14T17:38:00Z">
        <w:r>
          <w:rPr>
            <w:color w:val="000000"/>
            <w:lang w:eastAsia="zh-CN"/>
          </w:rPr>
          <w:t xml:space="preserve"> could provide operators with the channel status </w:t>
        </w:r>
      </w:ins>
      <w:ins w:id="182" w:author="JYC" w:date="2023-09-14T17:45:00Z">
        <w:r>
          <w:rPr>
            <w:color w:val="000000"/>
            <w:lang w:eastAsia="zh-CN"/>
          </w:rPr>
          <w:t xml:space="preserve">and efficiency </w:t>
        </w:r>
      </w:ins>
      <w:ins w:id="183" w:author="JYC" w:date="2023-09-14T17:38:00Z">
        <w:r>
          <w:rPr>
            <w:color w:val="000000"/>
            <w:lang w:eastAsia="zh-CN"/>
          </w:rPr>
          <w:t xml:space="preserve">considering </w:t>
        </w:r>
      </w:ins>
      <w:ins w:id="184" w:author="JYC" w:date="2023-09-14T17:45:00Z">
        <w:r>
          <w:rPr>
            <w:color w:val="000000"/>
            <w:lang w:eastAsia="zh-CN"/>
          </w:rPr>
          <w:t>spatial multiplexing under both SU MIMO and MU MIMO scenario</w:t>
        </w:r>
      </w:ins>
      <w:ins w:id="185" w:author="JYC" w:date="2023-09-14T17:47:00Z">
        <w:r>
          <w:rPr>
            <w:color w:val="000000"/>
            <w:lang w:eastAsia="zh-CN"/>
          </w:rPr>
          <w:t>s when Massive MIMO is enabled.</w:t>
        </w:r>
      </w:ins>
      <w:ins w:id="186" w:author="JYC" w:date="2023-09-14T17:53:00Z">
        <w:r>
          <w:rPr>
            <w:color w:val="000000"/>
            <w:lang w:eastAsia="zh-CN"/>
          </w:rPr>
          <w:t xml:space="preserve"> </w:t>
        </w:r>
      </w:ins>
      <w:ins w:id="187" w:author="JYC" w:date="2023-09-14T17:45:00Z">
        <w:r>
          <w:rPr>
            <w:color w:val="000000"/>
            <w:lang w:eastAsia="zh-CN"/>
          </w:rPr>
          <w:t>The MCS dis</w:t>
        </w:r>
      </w:ins>
      <w:ins w:id="188" w:author="JYC" w:date="2023-09-14T17:46:00Z">
        <w:r>
          <w:rPr>
            <w:color w:val="000000"/>
            <w:lang w:eastAsia="zh-CN"/>
          </w:rPr>
          <w:t>tribution can be performed separately in uplink and downlink, so the corresponding KPI</w:t>
        </w:r>
      </w:ins>
      <w:ins w:id="189" w:author="JYC" w:date="2023-09-14T17:53:00Z">
        <w:r>
          <w:rPr>
            <w:color w:val="000000"/>
            <w:lang w:eastAsia="zh-CN"/>
          </w:rPr>
          <w:t>s</w:t>
        </w:r>
      </w:ins>
      <w:ins w:id="190" w:author="JYC" w:date="2023-09-14T17:46:00Z">
        <w:r>
          <w:rPr>
            <w:color w:val="000000"/>
            <w:lang w:eastAsia="zh-CN"/>
          </w:rPr>
          <w:t xml:space="preserve"> can also e</w:t>
        </w:r>
      </w:ins>
      <w:ins w:id="191" w:author="JYC" w:date="2023-09-14T17:47:00Z">
        <w:r>
          <w:rPr>
            <w:color w:val="000000"/>
            <w:lang w:eastAsia="zh-CN"/>
          </w:rPr>
          <w:t xml:space="preserve">valuate the performance of air interface separately. </w:t>
        </w:r>
      </w:ins>
      <w:ins w:id="192" w:author="JYC" w:date="2023-09-14T17:38:00Z">
        <w:r>
          <w:rPr>
            <w:rFonts w:hint="eastAsia"/>
            <w:color w:val="000000"/>
            <w:lang w:val="en-US" w:eastAsia="zh-CN"/>
          </w:rPr>
          <w:t xml:space="preserve">There are several </w:t>
        </w:r>
      </w:ins>
      <w:ins w:id="193" w:author="JYC" w:date="2023-09-14T17:48:00Z">
        <w:r>
          <w:rPr>
            <w:color w:val="000000"/>
            <w:lang w:val="en-US" w:eastAsia="zh-CN"/>
          </w:rPr>
          <w:t>MCS</w:t>
        </w:r>
      </w:ins>
      <w:ins w:id="194" w:author="JYC" w:date="2023-09-14T17:38:00Z">
        <w:r>
          <w:rPr>
            <w:rFonts w:hint="eastAsia"/>
            <w:color w:val="000000"/>
            <w:lang w:val="en-US" w:eastAsia="zh-CN"/>
          </w:rPr>
          <w:t xml:space="preserve"> tables defined in TS 38.214</w:t>
        </w:r>
      </w:ins>
      <w:ins w:id="195" w:author="JYC" w:date="2023-09-14T17:48:00Z">
        <w:r>
          <w:rPr>
            <w:color w:val="000000"/>
            <w:lang w:val="en-US" w:eastAsia="zh-CN"/>
          </w:rPr>
          <w:t xml:space="preserve"> both for uplink and downlink</w:t>
        </w:r>
      </w:ins>
      <w:ins w:id="196" w:author="JYC" w:date="2023-09-14T17:38:00Z">
        <w:r>
          <w:rPr>
            <w:rFonts w:hint="eastAsia"/>
            <w:color w:val="000000"/>
            <w:lang w:val="en-US" w:eastAsia="zh-CN"/>
          </w:rPr>
          <w:t>, the KPI</w:t>
        </w:r>
      </w:ins>
      <w:ins w:id="197" w:author="JYC" w:date="2023-09-14T17:48:00Z">
        <w:r>
          <w:rPr>
            <w:color w:val="000000"/>
            <w:lang w:val="en-US" w:eastAsia="zh-CN"/>
          </w:rPr>
          <w:t>s</w:t>
        </w:r>
      </w:ins>
      <w:ins w:id="198" w:author="JYC" w:date="2023-09-14T17:38:00Z">
        <w:r>
          <w:rPr>
            <w:rFonts w:hint="eastAsia"/>
            <w:color w:val="000000"/>
            <w:lang w:val="en-US" w:eastAsia="zh-CN"/>
          </w:rPr>
          <w:t xml:space="preserve"> can be calculated by using all the </w:t>
        </w:r>
      </w:ins>
      <w:ins w:id="199" w:author="JYC" w:date="2023-09-14T17:53:00Z">
        <w:r>
          <w:rPr>
            <w:color w:val="000000"/>
            <w:lang w:val="en-US" w:eastAsia="zh-CN"/>
          </w:rPr>
          <w:t>MCS</w:t>
        </w:r>
      </w:ins>
      <w:ins w:id="200" w:author="JYC" w:date="2023-09-14T17:38:00Z">
        <w:r>
          <w:rPr>
            <w:rFonts w:hint="eastAsia"/>
            <w:color w:val="000000"/>
            <w:lang w:val="en-US" w:eastAsia="zh-CN"/>
          </w:rPr>
          <w:t xml:space="preserve"> tables or some of </w:t>
        </w:r>
      </w:ins>
      <w:ins w:id="201" w:author="JYC" w:date="2023-09-14T17:53:00Z">
        <w:r>
          <w:rPr>
            <w:color w:val="000000"/>
            <w:lang w:val="en-US" w:eastAsia="zh-CN"/>
          </w:rPr>
          <w:t>MCS</w:t>
        </w:r>
      </w:ins>
      <w:ins w:id="202" w:author="JYC" w:date="2023-09-14T17:38:00Z">
        <w:r>
          <w:rPr>
            <w:rFonts w:hint="eastAsia"/>
            <w:color w:val="000000"/>
            <w:lang w:val="en-US" w:eastAsia="zh-CN"/>
          </w:rPr>
          <w:t xml:space="preserve"> tables with the same BLER value.</w:t>
        </w:r>
      </w:ins>
    </w:p>
    <w:p>
      <w:pPr>
        <w:pStyle w:val="122"/>
        <w:rPr>
          <w:ins w:id="203" w:author="JYC" w:date="2023-09-14T16:59:00Z"/>
        </w:rPr>
      </w:pPr>
    </w:p>
    <w:p>
      <w:pPr>
        <w:rPr>
          <w:del w:id="204" w:author="JYC" w:date="2023-08-03T15:32:00Z"/>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A6394"/>
    <w:rsid w:val="000B7FED"/>
    <w:rsid w:val="000C038A"/>
    <w:rsid w:val="000C6598"/>
    <w:rsid w:val="000D44B3"/>
    <w:rsid w:val="000E014D"/>
    <w:rsid w:val="000E2A0B"/>
    <w:rsid w:val="000E3FD2"/>
    <w:rsid w:val="000F29A3"/>
    <w:rsid w:val="0011400E"/>
    <w:rsid w:val="0013442C"/>
    <w:rsid w:val="00145D43"/>
    <w:rsid w:val="00192C46"/>
    <w:rsid w:val="001946B6"/>
    <w:rsid w:val="001A08B3"/>
    <w:rsid w:val="001A7B60"/>
    <w:rsid w:val="001B52F0"/>
    <w:rsid w:val="001B7A65"/>
    <w:rsid w:val="001E293E"/>
    <w:rsid w:val="001E41F3"/>
    <w:rsid w:val="00241B7F"/>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6EAF"/>
    <w:rsid w:val="005E2C44"/>
    <w:rsid w:val="006005C6"/>
    <w:rsid w:val="006152B7"/>
    <w:rsid w:val="00621188"/>
    <w:rsid w:val="006257ED"/>
    <w:rsid w:val="0065536E"/>
    <w:rsid w:val="00665C47"/>
    <w:rsid w:val="00672543"/>
    <w:rsid w:val="00673657"/>
    <w:rsid w:val="006755AA"/>
    <w:rsid w:val="0068622F"/>
    <w:rsid w:val="00695808"/>
    <w:rsid w:val="006B46FB"/>
    <w:rsid w:val="006B6173"/>
    <w:rsid w:val="006E21FB"/>
    <w:rsid w:val="0073380A"/>
    <w:rsid w:val="00785599"/>
    <w:rsid w:val="00792342"/>
    <w:rsid w:val="007977A8"/>
    <w:rsid w:val="007B512A"/>
    <w:rsid w:val="007C2097"/>
    <w:rsid w:val="007D6A07"/>
    <w:rsid w:val="007F5501"/>
    <w:rsid w:val="007F7259"/>
    <w:rsid w:val="008040A8"/>
    <w:rsid w:val="008279FA"/>
    <w:rsid w:val="008436FD"/>
    <w:rsid w:val="008626E7"/>
    <w:rsid w:val="00870EE7"/>
    <w:rsid w:val="00880A55"/>
    <w:rsid w:val="008863B9"/>
    <w:rsid w:val="00893B05"/>
    <w:rsid w:val="008A45A6"/>
    <w:rsid w:val="008B7764"/>
    <w:rsid w:val="008C72BD"/>
    <w:rsid w:val="008D39FE"/>
    <w:rsid w:val="008F3789"/>
    <w:rsid w:val="008F686C"/>
    <w:rsid w:val="009148DE"/>
    <w:rsid w:val="00941E30"/>
    <w:rsid w:val="009777D9"/>
    <w:rsid w:val="00991B88"/>
    <w:rsid w:val="009A5753"/>
    <w:rsid w:val="009A579D"/>
    <w:rsid w:val="009E3297"/>
    <w:rsid w:val="009F734F"/>
    <w:rsid w:val="00A1069F"/>
    <w:rsid w:val="00A1704B"/>
    <w:rsid w:val="00A246B6"/>
    <w:rsid w:val="00A47E70"/>
    <w:rsid w:val="00A50CF0"/>
    <w:rsid w:val="00A7671C"/>
    <w:rsid w:val="00A84205"/>
    <w:rsid w:val="00AA0831"/>
    <w:rsid w:val="00AA2CBC"/>
    <w:rsid w:val="00AC35EB"/>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E34CF"/>
    <w:rsid w:val="00E054E2"/>
    <w:rsid w:val="00E13F3D"/>
    <w:rsid w:val="00E34898"/>
    <w:rsid w:val="00E93344"/>
    <w:rsid w:val="00EB09B7"/>
    <w:rsid w:val="00EE30D7"/>
    <w:rsid w:val="00EE7D7C"/>
    <w:rsid w:val="00F01566"/>
    <w:rsid w:val="00F0498C"/>
    <w:rsid w:val="00F25D98"/>
    <w:rsid w:val="00F300FB"/>
    <w:rsid w:val="00F53069"/>
    <w:rsid w:val="00FB6386"/>
    <w:rsid w:val="23AE44D3"/>
    <w:rsid w:val="5C340BDF"/>
    <w:rsid w:val="5D854FE1"/>
    <w:rsid w:val="7BE46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63"/>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link w:val="164"/>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B1 Char"/>
    <w:link w:val="122"/>
    <w:qFormat/>
    <w:locked/>
    <w:uiPriority w:val="0"/>
    <w:rPr>
      <w:rFonts w:ascii="Times New Roman" w:hAnsi="Times New Roman"/>
      <w:lang w:val="en-GB" w:eastAsia="en-US"/>
    </w:rPr>
  </w:style>
  <w:style w:type="character" w:customStyle="1" w:styleId="163">
    <w:name w:val="标题 5 字符"/>
    <w:basedOn w:val="90"/>
    <w:link w:val="7"/>
    <w:qFormat/>
    <w:uiPriority w:val="0"/>
    <w:rPr>
      <w:rFonts w:ascii="Arial" w:hAnsi="Arial"/>
      <w:sz w:val="22"/>
      <w:lang w:val="en-GB" w:eastAsia="en-US"/>
    </w:rPr>
  </w:style>
  <w:style w:type="character" w:customStyle="1" w:styleId="164">
    <w:name w:val="EX Car"/>
    <w:link w:val="104"/>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5056F-21CF-403E-9EAD-971056622ED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730</Words>
  <Characters>4162</Characters>
  <Lines>34</Lines>
  <Paragraphs>9</Paragraphs>
  <TotalTime>0</TotalTime>
  <ScaleCrop>false</ScaleCrop>
  <LinksUpToDate>false</LinksUpToDate>
  <CharactersWithSpaces>4883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2023-08-03T02:26:00Z</dcterms:created>
  <dc:creator>Michael Sanders, John M Meredith</dc:creator>
  <cp:lastModifiedBy>邢震</cp:lastModifiedBy>
  <cp:lastPrinted>2411-12-31T23:00:00Z</cp:lastPrinted>
  <dcterms:modified xsi:type="dcterms:W3CDTF">2023-09-29T13:26:40Z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76DFDF4FD24B4396996407EF9AD39A21</vt:lpwstr>
  </property>
</Properties>
</file>